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CDD5" w14:textId="77777777" w:rsidR="004F50CE" w:rsidRDefault="004F50CE">
      <w:pPr>
        <w:widowControl w:val="0"/>
        <w:spacing w:after="240"/>
        <w:jc w:val="both"/>
        <w:rPr>
          <w:b/>
          <w:sz w:val="22"/>
          <w:szCs w:val="22"/>
        </w:rPr>
      </w:pPr>
    </w:p>
    <w:p w14:paraId="1F953AEC" w14:textId="77777777" w:rsidR="004F50CE" w:rsidRDefault="004A51B5">
      <w:pPr>
        <w:keepNext/>
        <w:keepLines/>
        <w:widowControl w:val="0"/>
        <w:pBdr>
          <w:top w:val="nil"/>
          <w:left w:val="nil"/>
          <w:bottom w:val="nil"/>
          <w:right w:val="nil"/>
          <w:between w:val="nil"/>
        </w:pBdr>
        <w:spacing w:before="280" w:after="240"/>
        <w:jc w:val="center"/>
        <w:rPr>
          <w:b/>
          <w:color w:val="0B5394"/>
          <w:sz w:val="28"/>
          <w:szCs w:val="28"/>
        </w:rPr>
      </w:pPr>
      <w:bookmarkStart w:id="0" w:name="_heading=h.ws9ljpqu6qj3" w:colFirst="0" w:colLast="0"/>
      <w:bookmarkEnd w:id="0"/>
      <w:r>
        <w:rPr>
          <w:b/>
          <w:color w:val="0B5394"/>
          <w:sz w:val="28"/>
          <w:szCs w:val="28"/>
        </w:rPr>
        <w:t xml:space="preserve">Formulario para la presentación de Solicitud de Análisis para microorganismos, animales o vegetales obtenidos mediante Nuevas Técnicas de Mejoramiento Genético. </w:t>
      </w:r>
    </w:p>
    <w:p w14:paraId="3B0241B5" w14:textId="77777777" w:rsidR="004F50CE" w:rsidRDefault="004F50CE">
      <w:pPr>
        <w:widowControl w:val="0"/>
        <w:pBdr>
          <w:top w:val="nil"/>
          <w:left w:val="nil"/>
          <w:bottom w:val="nil"/>
          <w:right w:val="nil"/>
          <w:between w:val="nil"/>
        </w:pBdr>
        <w:ind w:left="720"/>
        <w:jc w:val="both"/>
        <w:rPr>
          <w:color w:val="FF0000"/>
          <w:sz w:val="22"/>
          <w:szCs w:val="22"/>
        </w:rPr>
      </w:pPr>
    </w:p>
    <w:p w14:paraId="609F8BA7" w14:textId="77777777" w:rsidR="004F50CE" w:rsidRDefault="004A51B5">
      <w:pPr>
        <w:widowControl w:val="0"/>
        <w:pBdr>
          <w:top w:val="nil"/>
          <w:left w:val="nil"/>
          <w:bottom w:val="nil"/>
          <w:right w:val="nil"/>
          <w:between w:val="nil"/>
        </w:pBdr>
        <w:jc w:val="both"/>
        <w:rPr>
          <w:sz w:val="30"/>
          <w:szCs w:val="30"/>
        </w:rPr>
      </w:pPr>
      <w:r>
        <w:t>De acuerdo con lo establecido en el Decreto N° 84/024, de 12 de marzo de 2024, el Grupo Técnico de Trabajo (GTT) realizará el abordaje y análisis científico de microorganismos, animales o vegetales obtenidos mediante Nuevas Técnicas de Mejoramiento Genético (NBT por su sigla en inglés), vinculados exclusivamente a la producción agropecuaria, acuícola o forestal, así como de sus productos derivados, con el objetivo de determinar si dichos productos deben ser regulados bajo el marco de organismos genéticamente modificados (OGM) o si están exentos de dicha regulación.</w:t>
      </w:r>
    </w:p>
    <w:p w14:paraId="63BD69C5" w14:textId="77777777" w:rsidR="004F50CE" w:rsidRDefault="004F50CE">
      <w:pPr>
        <w:widowControl w:val="0"/>
        <w:pBdr>
          <w:top w:val="nil"/>
          <w:left w:val="nil"/>
          <w:bottom w:val="nil"/>
          <w:right w:val="nil"/>
          <w:between w:val="nil"/>
        </w:pBdr>
        <w:jc w:val="both"/>
        <w:rPr>
          <w:b/>
        </w:rPr>
      </w:pPr>
    </w:p>
    <w:p w14:paraId="748F9E2E" w14:textId="77777777" w:rsidR="004F50CE" w:rsidRDefault="004A51B5">
      <w:pPr>
        <w:widowControl w:val="0"/>
        <w:pBdr>
          <w:top w:val="nil"/>
          <w:left w:val="nil"/>
          <w:bottom w:val="nil"/>
          <w:right w:val="nil"/>
          <w:between w:val="nil"/>
        </w:pBdr>
        <w:jc w:val="both"/>
        <w:rPr>
          <w:u w:val="single"/>
        </w:rPr>
      </w:pPr>
      <w:r>
        <w:rPr>
          <w:u w:val="single"/>
        </w:rPr>
        <w:t>Consideraciones para completar el formulario:</w:t>
      </w:r>
    </w:p>
    <w:p w14:paraId="44B42EF7" w14:textId="77777777" w:rsidR="004F50CE" w:rsidRDefault="004A51B5">
      <w:pPr>
        <w:widowControl w:val="0"/>
        <w:pBdr>
          <w:top w:val="nil"/>
          <w:left w:val="nil"/>
          <w:bottom w:val="nil"/>
          <w:right w:val="nil"/>
          <w:between w:val="nil"/>
        </w:pBdr>
        <w:jc w:val="both"/>
      </w:pPr>
      <w:r>
        <w:t xml:space="preserve"> </w:t>
      </w:r>
    </w:p>
    <w:p w14:paraId="4F7A9511" w14:textId="77777777" w:rsidR="004F50CE" w:rsidRDefault="004A51B5">
      <w:pPr>
        <w:widowControl w:val="0"/>
        <w:numPr>
          <w:ilvl w:val="0"/>
          <w:numId w:val="2"/>
        </w:numPr>
        <w:jc w:val="both"/>
        <w:rPr>
          <w:sz w:val="22"/>
          <w:szCs w:val="22"/>
        </w:rPr>
      </w:pPr>
      <w:r>
        <w:t>Toda persona física o jurídica que pretenda liberar al ambiente o comercializar un producto u organismo derivado de las NBT, dentro del ámbito de aplicación del Decreto N° 84/024, deberá solicitar el análisis correspondiente ante la DIGEBIA del MGAP a través del presente Formulario.</w:t>
      </w:r>
    </w:p>
    <w:p w14:paraId="2CB59720" w14:textId="77777777" w:rsidR="004F50CE" w:rsidRDefault="004A51B5">
      <w:pPr>
        <w:widowControl w:val="0"/>
        <w:numPr>
          <w:ilvl w:val="0"/>
          <w:numId w:val="2"/>
        </w:numPr>
        <w:jc w:val="both"/>
        <w:rPr>
          <w:sz w:val="22"/>
          <w:szCs w:val="22"/>
        </w:rPr>
      </w:pPr>
      <w:r>
        <w:t>En el caso de proyectos para la obtención de productos u organismos derivados de las NBT que aún se encuentren en etapa de diseño, los interesados pueden presentar este formulario como una instancia de consulta previa. En estos casos, el GTT realizará un análisis preliminar y proporcionará una respuesta orientativa.</w:t>
      </w:r>
    </w:p>
    <w:p w14:paraId="4D737A52" w14:textId="77777777" w:rsidR="004F50CE" w:rsidRDefault="004A51B5">
      <w:pPr>
        <w:widowControl w:val="0"/>
        <w:numPr>
          <w:ilvl w:val="0"/>
          <w:numId w:val="2"/>
        </w:numPr>
        <w:jc w:val="both"/>
        <w:rPr>
          <w:sz w:val="22"/>
          <w:szCs w:val="22"/>
        </w:rPr>
      </w:pPr>
      <w:r>
        <w:t xml:space="preserve">Para instancias de consulta previa es necesario completar todos los campos del formulario, excepto los siguientes: </w:t>
      </w:r>
    </w:p>
    <w:p w14:paraId="62287181" w14:textId="77777777" w:rsidR="004F50CE" w:rsidRDefault="004F50CE">
      <w:pPr>
        <w:widowControl w:val="0"/>
        <w:ind w:left="720"/>
        <w:jc w:val="both"/>
      </w:pPr>
    </w:p>
    <w:p w14:paraId="44975A46" w14:textId="77777777" w:rsidR="004F50CE" w:rsidRDefault="004A51B5">
      <w:pPr>
        <w:widowControl w:val="0"/>
        <w:numPr>
          <w:ilvl w:val="1"/>
          <w:numId w:val="2"/>
        </w:numPr>
        <w:pBdr>
          <w:top w:val="nil"/>
          <w:left w:val="nil"/>
          <w:bottom w:val="nil"/>
          <w:right w:val="nil"/>
          <w:between w:val="nil"/>
        </w:pBdr>
        <w:spacing w:after="240"/>
        <w:rPr>
          <w:sz w:val="22"/>
          <w:szCs w:val="22"/>
        </w:rPr>
      </w:pPr>
      <w:r>
        <w:rPr>
          <w:b/>
        </w:rPr>
        <w:t xml:space="preserve">II. MÓDULO ORGANISMO, literal B. </w:t>
      </w:r>
    </w:p>
    <w:p w14:paraId="7D6F054B" w14:textId="77777777" w:rsidR="004F50CE" w:rsidRDefault="004A51B5">
      <w:pPr>
        <w:widowControl w:val="0"/>
        <w:numPr>
          <w:ilvl w:val="1"/>
          <w:numId w:val="2"/>
        </w:numPr>
        <w:pBdr>
          <w:top w:val="nil"/>
          <w:left w:val="nil"/>
          <w:bottom w:val="nil"/>
          <w:right w:val="nil"/>
          <w:between w:val="nil"/>
        </w:pBdr>
        <w:spacing w:after="240"/>
        <w:rPr>
          <w:sz w:val="22"/>
          <w:szCs w:val="22"/>
        </w:rPr>
      </w:pPr>
      <w:r>
        <w:rPr>
          <w:b/>
        </w:rPr>
        <w:t>III. MÓDULO BIOLOGÍA MOLECULAR, literal H</w:t>
      </w:r>
      <w:r>
        <w:t xml:space="preserve">. </w:t>
      </w:r>
    </w:p>
    <w:p w14:paraId="272B1498" w14:textId="77777777" w:rsidR="004F50CE" w:rsidRDefault="004A51B5">
      <w:pPr>
        <w:widowControl w:val="0"/>
        <w:spacing w:after="240"/>
        <w:jc w:val="both"/>
        <w:rPr>
          <w:b/>
        </w:rPr>
      </w:pPr>
      <w:r>
        <w:rPr>
          <w:b/>
        </w:rPr>
        <w:br/>
      </w:r>
      <w:r>
        <w:br w:type="page"/>
      </w:r>
    </w:p>
    <w:p w14:paraId="3AC1D8EC" w14:textId="77777777" w:rsidR="004F50CE" w:rsidRDefault="004F50CE">
      <w:pPr>
        <w:widowControl w:val="0"/>
        <w:spacing w:after="240"/>
        <w:jc w:val="both"/>
        <w:rPr>
          <w:b/>
        </w:rPr>
      </w:pPr>
    </w:p>
    <w:p w14:paraId="39AB9713" w14:textId="77777777" w:rsidR="004F50CE" w:rsidRDefault="004F50CE">
      <w:pPr>
        <w:widowControl w:val="0"/>
        <w:spacing w:after="240"/>
        <w:jc w:val="both"/>
        <w:rPr>
          <w:b/>
        </w:rPr>
      </w:pPr>
    </w:p>
    <w:tbl>
      <w:tblPr>
        <w:tblStyle w:val="aa"/>
        <w:tblW w:w="9315" w:type="dxa"/>
        <w:tblInd w:w="-120" w:type="dxa"/>
        <w:tblLayout w:type="fixed"/>
        <w:tblLook w:val="0000" w:firstRow="0" w:lastRow="0" w:firstColumn="0" w:lastColumn="0" w:noHBand="0" w:noVBand="0"/>
      </w:tblPr>
      <w:tblGrid>
        <w:gridCol w:w="9315"/>
      </w:tblGrid>
      <w:tr w:rsidR="004F50CE" w14:paraId="5FFCAC0B" w14:textId="77777777">
        <w:trPr>
          <w:trHeight w:val="631"/>
        </w:trPr>
        <w:tc>
          <w:tcPr>
            <w:tcW w:w="93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06CF765E" w14:textId="77777777" w:rsidR="004F50CE" w:rsidRDefault="004A51B5">
            <w:pPr>
              <w:widowControl w:val="0"/>
              <w:ind w:firstLine="90"/>
              <w:rPr>
                <w:sz w:val="22"/>
                <w:szCs w:val="22"/>
              </w:rPr>
            </w:pPr>
            <w:r>
              <w:rPr>
                <w:b/>
                <w:sz w:val="22"/>
                <w:szCs w:val="22"/>
              </w:rPr>
              <w:t>I. DATOS DEL SOLICITANTE</w:t>
            </w:r>
            <w:r>
              <w:rPr>
                <w:sz w:val="22"/>
                <w:szCs w:val="22"/>
              </w:rPr>
              <w:t xml:space="preserve"> </w:t>
            </w:r>
          </w:p>
        </w:tc>
      </w:tr>
      <w:tr w:rsidR="004F50CE" w14:paraId="558FB10C" w14:textId="77777777">
        <w:tc>
          <w:tcPr>
            <w:tcW w:w="9315" w:type="dxa"/>
            <w:tcBorders>
              <w:top w:val="single" w:sz="8" w:space="0" w:color="000000"/>
              <w:left w:val="single" w:sz="8" w:space="0" w:color="000000"/>
              <w:bottom w:val="single" w:sz="8" w:space="0" w:color="000000"/>
              <w:right w:val="single" w:sz="8" w:space="0" w:color="000000"/>
            </w:tcBorders>
            <w:tcMar>
              <w:left w:w="0" w:type="dxa"/>
              <w:right w:w="0" w:type="dxa"/>
            </w:tcMar>
            <w:vAlign w:val="center"/>
          </w:tcPr>
          <w:p w14:paraId="7B610F2A" w14:textId="77777777" w:rsidR="004F50CE" w:rsidRDefault="004A51B5">
            <w:pPr>
              <w:widowControl w:val="0"/>
              <w:spacing w:after="240"/>
              <w:ind w:left="90"/>
              <w:rPr>
                <w:sz w:val="22"/>
                <w:szCs w:val="22"/>
              </w:rPr>
            </w:pPr>
            <w:r>
              <w:rPr>
                <w:sz w:val="22"/>
                <w:szCs w:val="22"/>
              </w:rPr>
              <w:t>Entidad que realiza la consulta:</w:t>
            </w:r>
          </w:p>
        </w:tc>
      </w:tr>
      <w:tr w:rsidR="004F50CE" w14:paraId="701C2B17" w14:textId="77777777">
        <w:tc>
          <w:tcPr>
            <w:tcW w:w="93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0487FDB1" w14:textId="77777777" w:rsidR="004F50CE" w:rsidRDefault="004A51B5">
            <w:pPr>
              <w:widowControl w:val="0"/>
              <w:spacing w:after="240"/>
              <w:ind w:left="90"/>
              <w:rPr>
                <w:sz w:val="22"/>
                <w:szCs w:val="22"/>
              </w:rPr>
            </w:pPr>
            <w:r>
              <w:rPr>
                <w:sz w:val="22"/>
                <w:szCs w:val="22"/>
              </w:rPr>
              <w:t xml:space="preserve">Identificación del desarrollo/producto/línea (incluir todas las líneas generadas en un mismo formulario): </w:t>
            </w:r>
          </w:p>
        </w:tc>
      </w:tr>
      <w:tr w:rsidR="004F50CE" w14:paraId="6E0407DD" w14:textId="77777777">
        <w:tc>
          <w:tcPr>
            <w:tcW w:w="93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03AE0F9D" w14:textId="77777777" w:rsidR="004F50CE" w:rsidRDefault="004A51B5">
            <w:pPr>
              <w:widowControl w:val="0"/>
              <w:spacing w:after="240"/>
              <w:ind w:left="90"/>
              <w:rPr>
                <w:b/>
                <w:sz w:val="22"/>
                <w:szCs w:val="22"/>
              </w:rPr>
            </w:pPr>
            <w:r>
              <w:rPr>
                <w:b/>
                <w:sz w:val="22"/>
                <w:szCs w:val="22"/>
              </w:rPr>
              <w:t>Responsable legal que realiza la consulta:</w:t>
            </w:r>
          </w:p>
          <w:p w14:paraId="4799B00F" w14:textId="77777777" w:rsidR="004F50CE" w:rsidRDefault="004A51B5">
            <w:pPr>
              <w:widowControl w:val="0"/>
              <w:spacing w:after="240"/>
              <w:ind w:left="90"/>
              <w:rPr>
                <w:sz w:val="22"/>
                <w:szCs w:val="22"/>
              </w:rPr>
            </w:pPr>
            <w:r>
              <w:rPr>
                <w:sz w:val="22"/>
                <w:szCs w:val="22"/>
              </w:rPr>
              <w:t>Nombre:</w:t>
            </w:r>
            <w:r>
              <w:rPr>
                <w:sz w:val="22"/>
                <w:szCs w:val="22"/>
              </w:rPr>
              <w:br/>
              <w:t>Domicilio:</w:t>
            </w:r>
          </w:p>
        </w:tc>
      </w:tr>
      <w:tr w:rsidR="004F50CE" w14:paraId="62D79E20" w14:textId="77777777">
        <w:tc>
          <w:tcPr>
            <w:tcW w:w="93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2BAE9003" w14:textId="77777777" w:rsidR="004F50CE" w:rsidRDefault="004A51B5">
            <w:pPr>
              <w:widowControl w:val="0"/>
              <w:spacing w:after="240"/>
              <w:ind w:left="90"/>
              <w:rPr>
                <w:b/>
                <w:sz w:val="22"/>
                <w:szCs w:val="22"/>
              </w:rPr>
            </w:pPr>
            <w:r>
              <w:rPr>
                <w:b/>
                <w:sz w:val="22"/>
                <w:szCs w:val="22"/>
              </w:rPr>
              <w:t xml:space="preserve">Responsable técnico </w:t>
            </w:r>
          </w:p>
        </w:tc>
      </w:tr>
      <w:tr w:rsidR="004F50CE" w14:paraId="3FF317FE" w14:textId="77777777">
        <w:tc>
          <w:tcPr>
            <w:tcW w:w="93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04DA2611" w14:textId="77777777" w:rsidR="004F50CE" w:rsidRDefault="004A51B5">
            <w:pPr>
              <w:widowControl w:val="0"/>
              <w:spacing w:after="240"/>
              <w:ind w:left="90"/>
              <w:rPr>
                <w:b/>
                <w:sz w:val="22"/>
                <w:szCs w:val="22"/>
              </w:rPr>
            </w:pPr>
            <w:r>
              <w:rPr>
                <w:sz w:val="22"/>
                <w:szCs w:val="22"/>
              </w:rPr>
              <w:t>Nombre:</w:t>
            </w:r>
          </w:p>
        </w:tc>
      </w:tr>
      <w:tr w:rsidR="004F50CE" w14:paraId="614CA4E8" w14:textId="77777777">
        <w:tc>
          <w:tcPr>
            <w:tcW w:w="93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6BEC3F7E" w14:textId="77777777" w:rsidR="004F50CE" w:rsidRDefault="004A51B5">
            <w:pPr>
              <w:widowControl w:val="0"/>
              <w:spacing w:after="240"/>
              <w:ind w:left="90"/>
              <w:rPr>
                <w:sz w:val="22"/>
                <w:szCs w:val="22"/>
              </w:rPr>
            </w:pPr>
            <w:r>
              <w:rPr>
                <w:sz w:val="22"/>
                <w:szCs w:val="22"/>
              </w:rPr>
              <w:t>Dirección:</w:t>
            </w:r>
          </w:p>
        </w:tc>
      </w:tr>
      <w:tr w:rsidR="004F50CE" w14:paraId="63579DD4" w14:textId="77777777">
        <w:tc>
          <w:tcPr>
            <w:tcW w:w="93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545F33EB" w14:textId="77777777" w:rsidR="004F50CE" w:rsidRDefault="004A51B5">
            <w:pPr>
              <w:widowControl w:val="0"/>
              <w:spacing w:after="240"/>
              <w:ind w:left="90"/>
              <w:rPr>
                <w:sz w:val="22"/>
                <w:szCs w:val="22"/>
              </w:rPr>
            </w:pPr>
            <w:r>
              <w:rPr>
                <w:sz w:val="22"/>
                <w:szCs w:val="22"/>
              </w:rPr>
              <w:t>Teléfono:</w:t>
            </w:r>
          </w:p>
        </w:tc>
      </w:tr>
      <w:tr w:rsidR="004F50CE" w14:paraId="6DE5F312" w14:textId="77777777">
        <w:tc>
          <w:tcPr>
            <w:tcW w:w="93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334EB797" w14:textId="77777777" w:rsidR="004F50CE" w:rsidRDefault="004A51B5">
            <w:pPr>
              <w:widowControl w:val="0"/>
              <w:spacing w:after="240"/>
              <w:ind w:left="90"/>
              <w:rPr>
                <w:sz w:val="22"/>
                <w:szCs w:val="22"/>
              </w:rPr>
            </w:pPr>
            <w:r>
              <w:rPr>
                <w:sz w:val="22"/>
                <w:szCs w:val="22"/>
              </w:rPr>
              <w:t>Correo electrónico:</w:t>
            </w:r>
          </w:p>
        </w:tc>
      </w:tr>
    </w:tbl>
    <w:p w14:paraId="29AAE3DD" w14:textId="77777777" w:rsidR="004F50CE" w:rsidRDefault="004F50CE">
      <w:pPr>
        <w:widowControl w:val="0"/>
        <w:spacing w:after="240"/>
        <w:rPr>
          <w:sz w:val="22"/>
          <w:szCs w:val="22"/>
        </w:rPr>
      </w:pPr>
    </w:p>
    <w:p w14:paraId="1BF46589" w14:textId="77777777" w:rsidR="004F50CE" w:rsidRDefault="004F50CE">
      <w:pPr>
        <w:widowControl w:val="0"/>
        <w:spacing w:after="240"/>
        <w:rPr>
          <w:sz w:val="22"/>
          <w:szCs w:val="22"/>
        </w:rPr>
      </w:pPr>
    </w:p>
    <w:p w14:paraId="09E800DB" w14:textId="77777777" w:rsidR="004F50CE" w:rsidRDefault="004F50CE">
      <w:pPr>
        <w:widowControl w:val="0"/>
        <w:spacing w:after="240"/>
        <w:rPr>
          <w:sz w:val="22"/>
          <w:szCs w:val="22"/>
        </w:rPr>
      </w:pPr>
    </w:p>
    <w:p w14:paraId="24757AFF" w14:textId="77777777" w:rsidR="004F50CE" w:rsidRDefault="004F50CE">
      <w:pPr>
        <w:widowControl w:val="0"/>
        <w:spacing w:after="240"/>
        <w:rPr>
          <w:sz w:val="22"/>
          <w:szCs w:val="22"/>
        </w:rPr>
      </w:pPr>
    </w:p>
    <w:p w14:paraId="49FC4D45" w14:textId="77777777" w:rsidR="004F50CE" w:rsidRDefault="004F50CE">
      <w:pPr>
        <w:widowControl w:val="0"/>
        <w:spacing w:after="240"/>
        <w:rPr>
          <w:sz w:val="22"/>
          <w:szCs w:val="22"/>
        </w:rPr>
      </w:pPr>
    </w:p>
    <w:p w14:paraId="6F2D3897" w14:textId="77777777" w:rsidR="004F50CE" w:rsidRDefault="004F50CE">
      <w:pPr>
        <w:widowControl w:val="0"/>
        <w:spacing w:after="240"/>
        <w:rPr>
          <w:sz w:val="22"/>
          <w:szCs w:val="22"/>
        </w:rPr>
      </w:pPr>
    </w:p>
    <w:p w14:paraId="34E0E19B" w14:textId="77777777" w:rsidR="004F50CE" w:rsidRDefault="004F50CE">
      <w:pPr>
        <w:widowControl w:val="0"/>
        <w:spacing w:after="240"/>
        <w:rPr>
          <w:sz w:val="22"/>
          <w:szCs w:val="22"/>
        </w:rPr>
      </w:pPr>
    </w:p>
    <w:p w14:paraId="323BCEC0" w14:textId="77777777" w:rsidR="004F50CE" w:rsidRDefault="004F50CE">
      <w:pPr>
        <w:widowControl w:val="0"/>
        <w:spacing w:after="240"/>
        <w:rPr>
          <w:sz w:val="22"/>
          <w:szCs w:val="22"/>
        </w:rPr>
      </w:pPr>
    </w:p>
    <w:p w14:paraId="3B77749E" w14:textId="77777777" w:rsidR="004F50CE" w:rsidRDefault="004F50CE">
      <w:pPr>
        <w:widowControl w:val="0"/>
        <w:spacing w:after="240"/>
        <w:rPr>
          <w:sz w:val="22"/>
          <w:szCs w:val="22"/>
        </w:rPr>
      </w:pPr>
    </w:p>
    <w:p w14:paraId="70C19535" w14:textId="77777777" w:rsidR="004F50CE" w:rsidRDefault="004F50CE">
      <w:pPr>
        <w:widowControl w:val="0"/>
        <w:spacing w:after="240"/>
        <w:rPr>
          <w:sz w:val="22"/>
          <w:szCs w:val="22"/>
        </w:rPr>
      </w:pPr>
    </w:p>
    <w:p w14:paraId="4D85FADA" w14:textId="77777777" w:rsidR="004F50CE" w:rsidRDefault="004F50CE">
      <w:pPr>
        <w:widowControl w:val="0"/>
        <w:spacing w:after="240"/>
        <w:rPr>
          <w:sz w:val="22"/>
          <w:szCs w:val="22"/>
        </w:rPr>
      </w:pPr>
    </w:p>
    <w:p w14:paraId="27F56CEA" w14:textId="77777777" w:rsidR="004F50CE" w:rsidRDefault="004F50CE">
      <w:pPr>
        <w:widowControl w:val="0"/>
        <w:spacing w:after="240"/>
        <w:rPr>
          <w:sz w:val="22"/>
          <w:szCs w:val="22"/>
        </w:rPr>
      </w:pPr>
    </w:p>
    <w:p w14:paraId="0D60202E" w14:textId="77777777" w:rsidR="004F50CE" w:rsidRDefault="004F50CE">
      <w:pPr>
        <w:widowControl w:val="0"/>
        <w:spacing w:after="240"/>
        <w:rPr>
          <w:sz w:val="22"/>
          <w:szCs w:val="22"/>
        </w:rPr>
      </w:pPr>
    </w:p>
    <w:tbl>
      <w:tblPr>
        <w:tblStyle w:val="ab"/>
        <w:tblW w:w="9315"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15"/>
      </w:tblGrid>
      <w:tr w:rsidR="004F50CE" w14:paraId="356D71FC" w14:textId="77777777">
        <w:trPr>
          <w:trHeight w:val="390"/>
        </w:trPr>
        <w:tc>
          <w:tcPr>
            <w:tcW w:w="9315" w:type="dxa"/>
            <w:vAlign w:val="center"/>
          </w:tcPr>
          <w:p w14:paraId="3BBF5004" w14:textId="77777777" w:rsidR="004F50CE" w:rsidRDefault="004A51B5">
            <w:pPr>
              <w:widowControl w:val="0"/>
              <w:pBdr>
                <w:top w:val="nil"/>
                <w:left w:val="nil"/>
                <w:bottom w:val="nil"/>
                <w:right w:val="nil"/>
                <w:between w:val="nil"/>
              </w:pBdr>
              <w:rPr>
                <w:b/>
                <w:sz w:val="22"/>
                <w:szCs w:val="22"/>
              </w:rPr>
            </w:pPr>
            <w:r>
              <w:rPr>
                <w:b/>
                <w:sz w:val="22"/>
                <w:szCs w:val="22"/>
              </w:rPr>
              <w:t xml:space="preserve">II. MÓDULO ORGANISMO </w:t>
            </w:r>
          </w:p>
        </w:tc>
      </w:tr>
      <w:tr w:rsidR="004F50CE" w14:paraId="0D2A7505" w14:textId="77777777">
        <w:trPr>
          <w:trHeight w:val="851"/>
        </w:trPr>
        <w:tc>
          <w:tcPr>
            <w:tcW w:w="9315" w:type="dxa"/>
            <w:vAlign w:val="center"/>
          </w:tcPr>
          <w:p w14:paraId="42BAA3CB" w14:textId="77777777" w:rsidR="004F50CE" w:rsidRDefault="004A51B5">
            <w:pPr>
              <w:widowControl w:val="0"/>
              <w:spacing w:after="240"/>
              <w:jc w:val="both"/>
              <w:rPr>
                <w:sz w:val="22"/>
                <w:szCs w:val="22"/>
              </w:rPr>
            </w:pPr>
            <w:r>
              <w:rPr>
                <w:sz w:val="22"/>
                <w:szCs w:val="22"/>
              </w:rPr>
              <w:t xml:space="preserve">A. Descripción taxonómica hasta el rango más detallado posible incluyendo, cuando corresponda, subespecie, raza, línea, cepa o serotipo. </w:t>
            </w:r>
          </w:p>
        </w:tc>
      </w:tr>
      <w:tr w:rsidR="004F50CE" w14:paraId="6A4D55B0" w14:textId="77777777">
        <w:trPr>
          <w:trHeight w:val="543"/>
        </w:trPr>
        <w:tc>
          <w:tcPr>
            <w:tcW w:w="9315" w:type="dxa"/>
            <w:vAlign w:val="center"/>
          </w:tcPr>
          <w:p w14:paraId="30D8053A" w14:textId="77777777" w:rsidR="004F50CE" w:rsidRDefault="004A51B5">
            <w:pPr>
              <w:widowControl w:val="0"/>
              <w:spacing w:after="240"/>
              <w:jc w:val="both"/>
              <w:rPr>
                <w:sz w:val="22"/>
                <w:szCs w:val="22"/>
              </w:rPr>
            </w:pPr>
            <w:r>
              <w:rPr>
                <w:sz w:val="22"/>
                <w:szCs w:val="22"/>
              </w:rPr>
              <w:t xml:space="preserve">B. En caso que corresponda, nombre asignado al genotipo obtenido. </w:t>
            </w:r>
            <w:r>
              <w:rPr>
                <w:rFonts w:ascii="MS Mincho" w:eastAsia="MS Mincho" w:hAnsi="MS Mincho" w:cs="MS Mincho"/>
                <w:sz w:val="22"/>
                <w:szCs w:val="22"/>
              </w:rPr>
              <w:t> </w:t>
            </w:r>
          </w:p>
        </w:tc>
      </w:tr>
    </w:tbl>
    <w:p w14:paraId="33DD360D" w14:textId="77777777" w:rsidR="004F50CE" w:rsidRDefault="004F50CE">
      <w:pPr>
        <w:widowControl w:val="0"/>
        <w:spacing w:after="240"/>
        <w:jc w:val="both"/>
        <w:rPr>
          <w:sz w:val="22"/>
          <w:szCs w:val="22"/>
        </w:rPr>
      </w:pPr>
    </w:p>
    <w:tbl>
      <w:tblPr>
        <w:tblStyle w:val="ac"/>
        <w:tblW w:w="9285"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85"/>
      </w:tblGrid>
      <w:tr w:rsidR="004F50CE" w14:paraId="74CB0E52" w14:textId="77777777">
        <w:tc>
          <w:tcPr>
            <w:tcW w:w="9285" w:type="dxa"/>
          </w:tcPr>
          <w:p w14:paraId="486F66E4" w14:textId="77777777" w:rsidR="004F50CE" w:rsidRDefault="004A51B5">
            <w:pPr>
              <w:widowControl w:val="0"/>
              <w:spacing w:after="240"/>
              <w:rPr>
                <w:b/>
                <w:sz w:val="22"/>
                <w:szCs w:val="22"/>
              </w:rPr>
            </w:pPr>
            <w:r>
              <w:rPr>
                <w:b/>
                <w:sz w:val="22"/>
                <w:szCs w:val="22"/>
              </w:rPr>
              <w:t xml:space="preserve">III. MÓDULO BIOLOGÍA MOLECULAR </w:t>
            </w:r>
          </w:p>
        </w:tc>
      </w:tr>
      <w:tr w:rsidR="004F50CE" w14:paraId="3EAF767A" w14:textId="77777777">
        <w:tc>
          <w:tcPr>
            <w:tcW w:w="9285" w:type="dxa"/>
          </w:tcPr>
          <w:p w14:paraId="2CF1434C" w14:textId="77777777" w:rsidR="004F50CE" w:rsidRDefault="004A51B5">
            <w:pPr>
              <w:widowControl w:val="0"/>
              <w:spacing w:after="240"/>
              <w:jc w:val="both"/>
              <w:rPr>
                <w:sz w:val="22"/>
                <w:szCs w:val="22"/>
              </w:rPr>
            </w:pPr>
            <w:r>
              <w:rPr>
                <w:sz w:val="22"/>
                <w:szCs w:val="22"/>
              </w:rPr>
              <w:t>A. Caracterización molecular de las secuencias nucleotídicas blanco del organismo, en su estado previo a aplicar la técnica.</w:t>
            </w:r>
          </w:p>
        </w:tc>
      </w:tr>
      <w:tr w:rsidR="004F50CE" w14:paraId="61108DE6" w14:textId="77777777">
        <w:tc>
          <w:tcPr>
            <w:tcW w:w="9285" w:type="dxa"/>
          </w:tcPr>
          <w:p w14:paraId="6C61052D" w14:textId="77777777" w:rsidR="004F50CE" w:rsidRDefault="004A51B5">
            <w:pPr>
              <w:widowControl w:val="0"/>
              <w:spacing w:after="240"/>
              <w:jc w:val="both"/>
              <w:rPr>
                <w:sz w:val="22"/>
                <w:szCs w:val="22"/>
              </w:rPr>
            </w:pPr>
            <w:r>
              <w:rPr>
                <w:sz w:val="22"/>
                <w:szCs w:val="22"/>
              </w:rPr>
              <w:t>B. Función de las secuencias en su estado previo a aplicar la técnica.</w:t>
            </w:r>
          </w:p>
        </w:tc>
      </w:tr>
      <w:tr w:rsidR="004F50CE" w14:paraId="26F921DC" w14:textId="77777777">
        <w:tc>
          <w:tcPr>
            <w:tcW w:w="9285" w:type="dxa"/>
          </w:tcPr>
          <w:p w14:paraId="5320A8D0" w14:textId="77777777" w:rsidR="004F50CE" w:rsidRDefault="004A51B5">
            <w:pPr>
              <w:widowControl w:val="0"/>
              <w:spacing w:after="240"/>
              <w:jc w:val="both"/>
              <w:rPr>
                <w:sz w:val="22"/>
                <w:szCs w:val="22"/>
              </w:rPr>
            </w:pPr>
            <w:r>
              <w:rPr>
                <w:sz w:val="22"/>
                <w:szCs w:val="22"/>
              </w:rPr>
              <w:t xml:space="preserve">C. Caracterización molecular de las secuencias blanco luego de aplicar la técnica </w:t>
            </w:r>
            <w:r>
              <w:rPr>
                <w:rFonts w:ascii="MS Mincho" w:eastAsia="MS Mincho" w:hAnsi="MS Mincho" w:cs="MS Mincho"/>
                <w:sz w:val="22"/>
                <w:szCs w:val="22"/>
              </w:rPr>
              <w:t> </w:t>
            </w:r>
            <w:r>
              <w:rPr>
                <w:sz w:val="22"/>
                <w:szCs w:val="22"/>
              </w:rPr>
              <w:t>(genotipo esperado/obtenido).</w:t>
            </w:r>
          </w:p>
        </w:tc>
      </w:tr>
      <w:tr w:rsidR="004F50CE" w14:paraId="6A3509E5" w14:textId="77777777">
        <w:trPr>
          <w:trHeight w:val="1005"/>
        </w:trPr>
        <w:tc>
          <w:tcPr>
            <w:tcW w:w="9285" w:type="dxa"/>
          </w:tcPr>
          <w:p w14:paraId="3E94B6C9" w14:textId="77777777" w:rsidR="004F50CE" w:rsidRDefault="004A51B5">
            <w:pPr>
              <w:widowControl w:val="0"/>
              <w:spacing w:after="240"/>
              <w:jc w:val="both"/>
              <w:rPr>
                <w:sz w:val="22"/>
                <w:szCs w:val="22"/>
              </w:rPr>
            </w:pPr>
            <w:r>
              <w:rPr>
                <w:sz w:val="22"/>
                <w:szCs w:val="22"/>
              </w:rPr>
              <w:t xml:space="preserve">D. Describir los cambios esperados/obtenidos en la función de las secuencias  luego de aplicar la técnica (en caso de corresponder). </w:t>
            </w:r>
          </w:p>
        </w:tc>
      </w:tr>
      <w:tr w:rsidR="004F50CE" w14:paraId="3FF25C86" w14:textId="77777777">
        <w:trPr>
          <w:trHeight w:val="780"/>
        </w:trPr>
        <w:tc>
          <w:tcPr>
            <w:tcW w:w="9285" w:type="dxa"/>
          </w:tcPr>
          <w:p w14:paraId="0FC97DF8" w14:textId="77777777" w:rsidR="004F50CE" w:rsidRDefault="004A51B5">
            <w:pPr>
              <w:widowControl w:val="0"/>
              <w:spacing w:after="240"/>
              <w:jc w:val="both"/>
              <w:rPr>
                <w:sz w:val="22"/>
                <w:szCs w:val="22"/>
              </w:rPr>
            </w:pPr>
            <w:r>
              <w:rPr>
                <w:sz w:val="22"/>
                <w:szCs w:val="22"/>
              </w:rPr>
              <w:t>E. Describa detalladamente el método utilizado para la obtención del producto (transformación/transfección/microinyección, entre otros).</w:t>
            </w:r>
          </w:p>
        </w:tc>
      </w:tr>
      <w:tr w:rsidR="004F50CE" w14:paraId="20ACF179" w14:textId="77777777">
        <w:trPr>
          <w:trHeight w:val="675"/>
        </w:trPr>
        <w:tc>
          <w:tcPr>
            <w:tcW w:w="9285" w:type="dxa"/>
          </w:tcPr>
          <w:p w14:paraId="4FD45AD1" w14:textId="77777777" w:rsidR="004F50CE" w:rsidRDefault="004A51B5">
            <w:pPr>
              <w:widowControl w:val="0"/>
              <w:spacing w:after="240"/>
              <w:jc w:val="both"/>
              <w:rPr>
                <w:sz w:val="22"/>
                <w:szCs w:val="22"/>
              </w:rPr>
            </w:pPr>
            <w:r>
              <w:rPr>
                <w:sz w:val="22"/>
                <w:szCs w:val="22"/>
              </w:rPr>
              <w:t>F. Mapa de toda construcción genética o fragmento de ácido nucleico utilizado en el proceso de obtención, detallando los elementos genéticos (en caso de corresponder).</w:t>
            </w:r>
          </w:p>
        </w:tc>
      </w:tr>
      <w:tr w:rsidR="004F50CE" w14:paraId="30DB2903" w14:textId="77777777">
        <w:tc>
          <w:tcPr>
            <w:tcW w:w="9285" w:type="dxa"/>
          </w:tcPr>
          <w:p w14:paraId="25B877DD" w14:textId="77777777" w:rsidR="004F50CE" w:rsidRDefault="004A51B5">
            <w:pPr>
              <w:widowControl w:val="0"/>
              <w:spacing w:after="240"/>
              <w:jc w:val="both"/>
              <w:rPr>
                <w:sz w:val="22"/>
                <w:szCs w:val="22"/>
                <w:highlight w:val="yellow"/>
              </w:rPr>
            </w:pPr>
            <w:r>
              <w:rPr>
                <w:sz w:val="22"/>
                <w:szCs w:val="22"/>
              </w:rPr>
              <w:t>G. Análisis teórico de secuencias posiblemente afectadas fuera de las secuencias blanco. (</w:t>
            </w:r>
            <w:r>
              <w:t>Se podrá solicitar el análisis efectivo de secuencias genéticas posiblemente afectadas fuera de las secuencias blanco, complementario al análisis teórico).</w:t>
            </w:r>
          </w:p>
        </w:tc>
      </w:tr>
      <w:tr w:rsidR="004F50CE" w14:paraId="246C79C3" w14:textId="77777777">
        <w:tc>
          <w:tcPr>
            <w:tcW w:w="9285" w:type="dxa"/>
          </w:tcPr>
          <w:p w14:paraId="62C115C1" w14:textId="77777777" w:rsidR="004F50CE" w:rsidRDefault="004A51B5">
            <w:pPr>
              <w:widowControl w:val="0"/>
              <w:spacing w:after="240"/>
              <w:jc w:val="both"/>
              <w:rPr>
                <w:sz w:val="22"/>
                <w:szCs w:val="22"/>
              </w:rPr>
            </w:pPr>
            <w:r>
              <w:rPr>
                <w:sz w:val="22"/>
                <w:szCs w:val="22"/>
              </w:rPr>
              <w:t>H. Evidencia que demuestre que el producto obtenido no contiene inserciones de secuencias de ADN provenientes de la construcción genética empleada durante el proceso de aplicación de la técnica (en caso de corresponder).</w:t>
            </w:r>
          </w:p>
        </w:tc>
      </w:tr>
    </w:tbl>
    <w:p w14:paraId="7087EFD9" w14:textId="77777777" w:rsidR="004F50CE" w:rsidRDefault="004A51B5">
      <w:pPr>
        <w:widowControl w:val="0"/>
        <w:spacing w:after="240"/>
        <w:rPr>
          <w:sz w:val="22"/>
          <w:szCs w:val="22"/>
        </w:rPr>
      </w:pPr>
      <w:r>
        <w:rPr>
          <w:sz w:val="22"/>
          <w:szCs w:val="22"/>
        </w:rPr>
        <w:t xml:space="preserve">(En caso de presentar publicaciones, acompañar con copia de las mismas). </w:t>
      </w:r>
    </w:p>
    <w:p w14:paraId="2A095903" w14:textId="77777777" w:rsidR="004F50CE" w:rsidRDefault="004F50CE">
      <w:pPr>
        <w:widowControl w:val="0"/>
        <w:spacing w:after="240"/>
        <w:rPr>
          <w:sz w:val="22"/>
          <w:szCs w:val="22"/>
        </w:rPr>
      </w:pPr>
    </w:p>
    <w:p w14:paraId="43A88143" w14:textId="77777777" w:rsidR="004F50CE" w:rsidRDefault="004F50CE">
      <w:pPr>
        <w:widowControl w:val="0"/>
        <w:spacing w:after="240"/>
        <w:rPr>
          <w:sz w:val="22"/>
          <w:szCs w:val="22"/>
        </w:rPr>
      </w:pPr>
    </w:p>
    <w:p w14:paraId="3273B185" w14:textId="77777777" w:rsidR="004F50CE" w:rsidRDefault="004F50CE">
      <w:pPr>
        <w:widowControl w:val="0"/>
        <w:spacing w:after="240"/>
        <w:rPr>
          <w:sz w:val="22"/>
          <w:szCs w:val="22"/>
        </w:rPr>
      </w:pPr>
    </w:p>
    <w:p w14:paraId="1B6E0E6A" w14:textId="77777777" w:rsidR="004F50CE" w:rsidRDefault="004F50CE">
      <w:pPr>
        <w:widowControl w:val="0"/>
        <w:spacing w:after="240"/>
        <w:rPr>
          <w:sz w:val="22"/>
          <w:szCs w:val="22"/>
        </w:rPr>
      </w:pPr>
    </w:p>
    <w:p w14:paraId="682BBCD7" w14:textId="77777777" w:rsidR="004F50CE" w:rsidRDefault="004F50CE">
      <w:pPr>
        <w:widowControl w:val="0"/>
        <w:spacing w:after="240"/>
        <w:rPr>
          <w:sz w:val="22"/>
          <w:szCs w:val="22"/>
        </w:rPr>
      </w:pPr>
    </w:p>
    <w:tbl>
      <w:tblPr>
        <w:tblStyle w:val="ad"/>
        <w:tblW w:w="927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70"/>
      </w:tblGrid>
      <w:tr w:rsidR="004F50CE" w14:paraId="06FEB323" w14:textId="77777777">
        <w:tc>
          <w:tcPr>
            <w:tcW w:w="9270" w:type="dxa"/>
          </w:tcPr>
          <w:p w14:paraId="70F8771E" w14:textId="77777777" w:rsidR="004F50CE" w:rsidRDefault="004A51B5">
            <w:pPr>
              <w:widowControl w:val="0"/>
              <w:spacing w:after="240"/>
              <w:rPr>
                <w:b/>
                <w:sz w:val="22"/>
                <w:szCs w:val="22"/>
              </w:rPr>
            </w:pPr>
            <w:r>
              <w:rPr>
                <w:b/>
                <w:sz w:val="22"/>
                <w:szCs w:val="22"/>
              </w:rPr>
              <w:t xml:space="preserve">IV. MÓDULO FENOTÍPICO </w:t>
            </w:r>
          </w:p>
        </w:tc>
      </w:tr>
      <w:tr w:rsidR="004F50CE" w14:paraId="319AD6C2" w14:textId="77777777">
        <w:tc>
          <w:tcPr>
            <w:tcW w:w="9270" w:type="dxa"/>
          </w:tcPr>
          <w:p w14:paraId="742AF54B" w14:textId="77777777" w:rsidR="004F50CE" w:rsidRDefault="004A51B5">
            <w:pPr>
              <w:widowControl w:val="0"/>
              <w:spacing w:after="240"/>
              <w:jc w:val="both"/>
              <w:rPr>
                <w:sz w:val="22"/>
                <w:szCs w:val="22"/>
              </w:rPr>
            </w:pPr>
            <w:r>
              <w:rPr>
                <w:sz w:val="22"/>
                <w:szCs w:val="22"/>
              </w:rPr>
              <w:t>Caracterización fenotípica del organismo, en su estado previo a aplicar la técnica.</w:t>
            </w:r>
          </w:p>
          <w:p w14:paraId="2F112533" w14:textId="77777777" w:rsidR="004F50CE" w:rsidRDefault="004A51B5">
            <w:pPr>
              <w:widowControl w:val="0"/>
              <w:spacing w:after="240"/>
              <w:jc w:val="both"/>
              <w:rPr>
                <w:sz w:val="22"/>
                <w:szCs w:val="22"/>
              </w:rPr>
            </w:pPr>
            <w:r>
              <w:rPr>
                <w:sz w:val="22"/>
                <w:szCs w:val="22"/>
              </w:rPr>
              <w:t>Describir los cambios esperados/obtenidos en el fenotipo luego de aplicar la técnica.</w:t>
            </w:r>
          </w:p>
          <w:p w14:paraId="3FCCDF2F" w14:textId="77777777" w:rsidR="004F50CE" w:rsidRDefault="004F50CE">
            <w:pPr>
              <w:widowControl w:val="0"/>
              <w:spacing w:after="240"/>
              <w:rPr>
                <w:sz w:val="22"/>
                <w:szCs w:val="22"/>
              </w:rPr>
            </w:pPr>
          </w:p>
        </w:tc>
      </w:tr>
    </w:tbl>
    <w:p w14:paraId="1C2D8B4C" w14:textId="77777777" w:rsidR="004F50CE" w:rsidRDefault="004F50CE">
      <w:pPr>
        <w:widowControl w:val="0"/>
        <w:spacing w:after="240"/>
        <w:rPr>
          <w:b/>
          <w:sz w:val="22"/>
          <w:szCs w:val="22"/>
        </w:rPr>
      </w:pPr>
    </w:p>
    <w:tbl>
      <w:tblPr>
        <w:tblStyle w:val="ae"/>
        <w:tblW w:w="927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70"/>
      </w:tblGrid>
      <w:tr w:rsidR="004F50CE" w14:paraId="7DFCD4BC" w14:textId="77777777">
        <w:tc>
          <w:tcPr>
            <w:tcW w:w="9270" w:type="dxa"/>
          </w:tcPr>
          <w:p w14:paraId="1A45ACA4" w14:textId="77777777" w:rsidR="004F50CE" w:rsidRDefault="004A51B5">
            <w:pPr>
              <w:widowControl w:val="0"/>
              <w:spacing w:after="240"/>
              <w:rPr>
                <w:b/>
                <w:sz w:val="22"/>
                <w:szCs w:val="22"/>
              </w:rPr>
            </w:pPr>
            <w:r>
              <w:rPr>
                <w:b/>
                <w:sz w:val="22"/>
                <w:szCs w:val="22"/>
              </w:rPr>
              <w:t xml:space="preserve">V. REFERENCIAS </w:t>
            </w:r>
          </w:p>
        </w:tc>
      </w:tr>
      <w:tr w:rsidR="004F50CE" w14:paraId="53A6A736" w14:textId="77777777">
        <w:tc>
          <w:tcPr>
            <w:tcW w:w="9270" w:type="dxa"/>
          </w:tcPr>
          <w:p w14:paraId="677A233C" w14:textId="77777777" w:rsidR="004F50CE" w:rsidRDefault="004F50CE">
            <w:pPr>
              <w:widowControl w:val="0"/>
              <w:spacing w:after="240"/>
              <w:rPr>
                <w:sz w:val="22"/>
                <w:szCs w:val="22"/>
              </w:rPr>
            </w:pPr>
          </w:p>
        </w:tc>
      </w:tr>
    </w:tbl>
    <w:p w14:paraId="3B69AA78" w14:textId="77777777" w:rsidR="004F50CE" w:rsidRDefault="004F50CE">
      <w:pPr>
        <w:widowControl w:val="0"/>
        <w:spacing w:after="240"/>
        <w:jc w:val="both"/>
        <w:rPr>
          <w:b/>
        </w:rPr>
      </w:pPr>
    </w:p>
    <w:p w14:paraId="5FBD8DFD" w14:textId="77777777" w:rsidR="004F50CE" w:rsidRDefault="004A51B5">
      <w:pPr>
        <w:widowControl w:val="0"/>
        <w:spacing w:after="240"/>
        <w:jc w:val="both"/>
        <w:rPr>
          <w:b/>
          <w:sz w:val="22"/>
          <w:szCs w:val="22"/>
        </w:rPr>
      </w:pPr>
      <w:r>
        <w:rPr>
          <w:b/>
          <w:sz w:val="22"/>
          <w:szCs w:val="22"/>
        </w:rPr>
        <w:t xml:space="preserve">Los que suscriben, que presentan la Solicitud de Análisis, declaran bajo juramento que lo que consta en este formulario tiene carácter de DECLARACIÓN JURADA y queda sujeto al artículo 239 del Código Penal. </w:t>
      </w:r>
    </w:p>
    <w:p w14:paraId="05FD1F4C" w14:textId="77777777" w:rsidR="004F50CE" w:rsidRDefault="004A51B5">
      <w:pPr>
        <w:widowControl w:val="0"/>
        <w:spacing w:after="240"/>
        <w:jc w:val="both"/>
        <w:rPr>
          <w:b/>
          <w:sz w:val="22"/>
          <w:szCs w:val="22"/>
        </w:rPr>
      </w:pPr>
      <w:r>
        <w:rPr>
          <w:b/>
          <w:sz w:val="22"/>
          <w:szCs w:val="22"/>
        </w:rPr>
        <w:t>Se notifica que el GTT se reserva el derecho de solicitar toda  información adicional que considere pertinente para realizar el análisis correspondiente.</w:t>
      </w:r>
    </w:p>
    <w:p w14:paraId="5AA647CD" w14:textId="77777777" w:rsidR="004F50CE" w:rsidRDefault="004A51B5">
      <w:pPr>
        <w:widowControl w:val="0"/>
        <w:spacing w:after="240"/>
        <w:jc w:val="both"/>
        <w:rPr>
          <w:b/>
          <w:sz w:val="22"/>
          <w:szCs w:val="22"/>
        </w:rPr>
      </w:pPr>
      <w:r>
        <w:rPr>
          <w:b/>
          <w:sz w:val="22"/>
          <w:szCs w:val="22"/>
        </w:rPr>
        <w:t xml:space="preserve">Se notifica que DIGEBIA se reserva el derecho de solicitar información respecto al fenotipo resultante que considere pertinente, a saber, </w:t>
      </w:r>
    </w:p>
    <w:p w14:paraId="381D6F38" w14:textId="77777777" w:rsidR="004F50CE" w:rsidRDefault="004A51B5">
      <w:pPr>
        <w:widowControl w:val="0"/>
        <w:numPr>
          <w:ilvl w:val="0"/>
          <w:numId w:val="1"/>
        </w:numPr>
        <w:rPr>
          <w:sz w:val="22"/>
          <w:szCs w:val="22"/>
        </w:rPr>
      </w:pPr>
      <w:r>
        <w:rPr>
          <w:sz w:val="22"/>
          <w:szCs w:val="22"/>
        </w:rPr>
        <w:t xml:space="preserve">En el caso que se trate de un producto, informar la ocurrencia de otros efectos más allá del fenotipo buscado. </w:t>
      </w:r>
    </w:p>
    <w:p w14:paraId="5C4098D3" w14:textId="77777777" w:rsidR="004F50CE" w:rsidRDefault="004A51B5">
      <w:pPr>
        <w:widowControl w:val="0"/>
        <w:numPr>
          <w:ilvl w:val="0"/>
          <w:numId w:val="1"/>
        </w:numPr>
        <w:spacing w:after="240"/>
        <w:jc w:val="both"/>
        <w:rPr>
          <w:sz w:val="22"/>
          <w:szCs w:val="22"/>
        </w:rPr>
      </w:pPr>
      <w:r>
        <w:rPr>
          <w:sz w:val="22"/>
          <w:szCs w:val="22"/>
        </w:rPr>
        <w:t xml:space="preserve">Se podrá requerir la demostración efectiva del fenotipo resultante. </w:t>
      </w:r>
    </w:p>
    <w:p w14:paraId="3533BC8E" w14:textId="77777777" w:rsidR="004F50CE" w:rsidRDefault="004F50CE">
      <w:pPr>
        <w:widowControl w:val="0"/>
        <w:spacing w:after="240"/>
        <w:jc w:val="both"/>
        <w:rPr>
          <w:b/>
          <w:sz w:val="22"/>
          <w:szCs w:val="22"/>
        </w:rPr>
      </w:pPr>
    </w:p>
    <w:sectPr w:rsidR="004F50CE">
      <w:headerReference w:type="default" r:id="rId8"/>
      <w:pgSz w:w="12240" w:h="15840"/>
      <w:pgMar w:top="1417" w:right="1701" w:bottom="1417" w:left="1620" w:header="144"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5F13" w14:textId="77777777" w:rsidR="00E76D17" w:rsidRDefault="00E76D17">
      <w:r>
        <w:separator/>
      </w:r>
    </w:p>
  </w:endnote>
  <w:endnote w:type="continuationSeparator" w:id="0">
    <w:p w14:paraId="69DD4E7B" w14:textId="77777777" w:rsidR="00E76D17" w:rsidRDefault="00E76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9BB3F" w14:textId="77777777" w:rsidR="00E76D17" w:rsidRDefault="00E76D17">
      <w:r>
        <w:separator/>
      </w:r>
    </w:p>
  </w:footnote>
  <w:footnote w:type="continuationSeparator" w:id="0">
    <w:p w14:paraId="78986E84" w14:textId="77777777" w:rsidR="00E76D17" w:rsidRDefault="00E76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BEABD" w14:textId="77777777" w:rsidR="004F50CE" w:rsidRDefault="004A51B5">
    <w:pPr>
      <w:keepNext/>
      <w:keepLines/>
      <w:pBdr>
        <w:top w:val="nil"/>
        <w:left w:val="nil"/>
        <w:bottom w:val="nil"/>
        <w:right w:val="nil"/>
        <w:between w:val="nil"/>
      </w:pBdr>
      <w:spacing w:before="360" w:after="80"/>
      <w:jc w:val="center"/>
      <w:rPr>
        <w:b/>
        <w:color w:val="A4C2F4"/>
        <w:sz w:val="36"/>
        <w:szCs w:val="36"/>
      </w:rPr>
    </w:pPr>
    <w:bookmarkStart w:id="1" w:name="_heading=h.rtx1or9c1x9m" w:colFirst="0" w:colLast="0"/>
    <w:bookmarkEnd w:id="1"/>
    <w:r>
      <w:rPr>
        <w:noProof/>
      </w:rPr>
      <w:drawing>
        <wp:anchor distT="0" distB="0" distL="114300" distR="114300" simplePos="0" relativeHeight="251658240" behindDoc="0" locked="0" layoutInCell="1" hidden="0" allowOverlap="1" wp14:anchorId="1B431A72" wp14:editId="785A3C16">
          <wp:simplePos x="0" y="0"/>
          <wp:positionH relativeFrom="column">
            <wp:posOffset>355282</wp:posOffset>
          </wp:positionH>
          <wp:positionV relativeFrom="paragraph">
            <wp:posOffset>9525</wp:posOffset>
          </wp:positionV>
          <wp:extent cx="4956810" cy="1123950"/>
          <wp:effectExtent l="0" t="0" r="0" b="0"/>
          <wp:wrapSquare wrapText="bothSides" distT="0" distB="0" distL="114300" distR="114300"/>
          <wp:docPr id="16" name="image1.png" descr="C:\Users\cmuerza\AppData\Local\Microsoft\Windows\INetCache\Content.Outlook\AYHYG825\Logo MGAP DIGEBIA 2020 1.png"/>
          <wp:cNvGraphicFramePr/>
          <a:graphic xmlns:a="http://schemas.openxmlformats.org/drawingml/2006/main">
            <a:graphicData uri="http://schemas.openxmlformats.org/drawingml/2006/picture">
              <pic:pic xmlns:pic="http://schemas.openxmlformats.org/drawingml/2006/picture">
                <pic:nvPicPr>
                  <pic:cNvPr id="0" name="image1.png" descr="C:\Users\cmuerza\AppData\Local\Microsoft\Windows\INetCache\Content.Outlook\AYHYG825\Logo MGAP DIGEBIA 2020 1.png"/>
                  <pic:cNvPicPr preferRelativeResize="0"/>
                </pic:nvPicPr>
                <pic:blipFill>
                  <a:blip r:embed="rId1"/>
                  <a:srcRect l="3373" t="8156" r="7034" b="8990"/>
                  <a:stretch>
                    <a:fillRect/>
                  </a:stretch>
                </pic:blipFill>
                <pic:spPr>
                  <a:xfrm>
                    <a:off x="0" y="0"/>
                    <a:ext cx="4956810" cy="1123950"/>
                  </a:xfrm>
                  <a:prstGeom prst="rect">
                    <a:avLst/>
                  </a:prstGeom>
                  <a:ln/>
                </pic:spPr>
              </pic:pic>
            </a:graphicData>
          </a:graphic>
        </wp:anchor>
      </w:drawing>
    </w:r>
  </w:p>
  <w:p w14:paraId="43794294" w14:textId="77777777" w:rsidR="004F50CE" w:rsidRDefault="004F50CE">
    <w:pPr>
      <w:keepNext/>
      <w:keepLines/>
      <w:pBdr>
        <w:top w:val="nil"/>
        <w:left w:val="nil"/>
        <w:bottom w:val="nil"/>
        <w:right w:val="nil"/>
        <w:between w:val="nil"/>
      </w:pBdr>
      <w:spacing w:before="360" w:after="80"/>
      <w:jc w:val="center"/>
      <w:rPr>
        <w:b/>
        <w:color w:val="9BB6D2"/>
        <w:sz w:val="36"/>
        <w:szCs w:val="36"/>
      </w:rPr>
    </w:pPr>
    <w:bookmarkStart w:id="2" w:name="_heading=h.luoj85a6tcni" w:colFirst="0" w:colLast="0"/>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A20F3E"/>
    <w:multiLevelType w:val="multilevel"/>
    <w:tmpl w:val="BD8425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A042C20"/>
    <w:multiLevelType w:val="multilevel"/>
    <w:tmpl w:val="13DAE7DE"/>
    <w:lvl w:ilvl="0">
      <w:start w:val="1"/>
      <w:numFmt w:val="bullet"/>
      <w:lvlText w:val="❖"/>
      <w:lvlJc w:val="left"/>
      <w:pPr>
        <w:ind w:left="720" w:hanging="360"/>
      </w:pPr>
      <w:rPr>
        <w:rFonts w:ascii="Arial" w:eastAsia="Arial" w:hAnsi="Arial" w:cs="Arial"/>
        <w:sz w:val="29"/>
        <w:szCs w:val="29"/>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0CE"/>
    <w:rsid w:val="001D5802"/>
    <w:rsid w:val="0024078B"/>
    <w:rsid w:val="004A51B5"/>
    <w:rsid w:val="004F50CE"/>
    <w:rsid w:val="00E76D1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9BC4A"/>
  <w15:docId w15:val="{0996D322-8151-461F-8B28-7D2348EBB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s-ES_tradnl" w:eastAsia="es-UY"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Prrafodelista">
    <w:name w:val="List Paragraph"/>
    <w:basedOn w:val="Normal"/>
    <w:uiPriority w:val="34"/>
    <w:qFormat/>
    <w:rsid w:val="0041544C"/>
    <w:pPr>
      <w:ind w:left="720"/>
      <w:contextualSpacing/>
    </w:pPr>
  </w:style>
  <w:style w:type="table" w:styleId="Tablaconcuadrcula">
    <w:name w:val="Table Grid"/>
    <w:basedOn w:val="Tablanormal"/>
    <w:uiPriority w:val="39"/>
    <w:rsid w:val="005126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1"/>
    <w:tblPr>
      <w:tblStyleRowBandSize w:val="1"/>
      <w:tblStyleColBandSize w:val="1"/>
      <w:tblCellMar>
        <w:left w:w="108" w:type="dxa"/>
        <w:right w:w="108" w:type="dxa"/>
      </w:tblCellMar>
    </w:tblPr>
  </w:style>
  <w:style w:type="table" w:customStyle="1" w:styleId="a4">
    <w:basedOn w:val="TableNormal1"/>
    <w:tblPr>
      <w:tblStyleRowBandSize w:val="1"/>
      <w:tblStyleColBandSize w:val="1"/>
      <w:tblCellMar>
        <w:left w:w="108" w:type="dxa"/>
        <w:right w:w="108" w:type="dxa"/>
      </w:tblCellMar>
    </w:tblPr>
  </w:style>
  <w:style w:type="table" w:customStyle="1" w:styleId="a5">
    <w:basedOn w:val="TableNormal1"/>
    <w:tblPr>
      <w:tblStyleRowBandSize w:val="1"/>
      <w:tblStyleColBandSize w:val="1"/>
      <w:tblCellMar>
        <w:left w:w="108" w:type="dxa"/>
        <w:right w:w="108" w:type="dxa"/>
      </w:tblCellMar>
    </w:tblPr>
  </w:style>
  <w:style w:type="table" w:customStyle="1" w:styleId="a6">
    <w:basedOn w:val="TableNormal1"/>
    <w:tblPr>
      <w:tblStyleRowBandSize w:val="1"/>
      <w:tblStyleColBandSize w:val="1"/>
      <w:tblCellMar>
        <w:left w:w="108" w:type="dxa"/>
        <w:right w:w="108" w:type="dxa"/>
      </w:tblCellMar>
    </w:tblPr>
  </w:style>
  <w:style w:type="table" w:customStyle="1" w:styleId="a7">
    <w:basedOn w:val="TableNormal1"/>
    <w:tblPr>
      <w:tblStyleRowBandSize w:val="1"/>
      <w:tblStyleColBandSize w:val="1"/>
      <w:tblCellMar>
        <w:left w:w="108" w:type="dxa"/>
        <w:right w:w="108" w:type="dxa"/>
      </w:tblCellMar>
    </w:tblPr>
  </w:style>
  <w:style w:type="table" w:customStyle="1" w:styleId="a8">
    <w:basedOn w:val="TableNormal1"/>
    <w:tblPr>
      <w:tblStyleRowBandSize w:val="1"/>
      <w:tblStyleColBandSize w:val="1"/>
      <w:tblCellMar>
        <w:left w:w="108" w:type="dxa"/>
        <w:right w:w="108" w:type="dxa"/>
      </w:tblCellMar>
    </w:tblPr>
  </w:style>
  <w:style w:type="table" w:customStyle="1" w:styleId="a9">
    <w:basedOn w:val="TableNormal1"/>
    <w:tblPr>
      <w:tblStyleRowBandSize w:val="1"/>
      <w:tblStyleColBandSize w:val="1"/>
      <w:tblCellMar>
        <w:left w:w="108" w:type="dxa"/>
        <w:right w:w="108" w:type="dxa"/>
      </w:tblCellMar>
    </w:tblPr>
  </w:style>
  <w:style w:type="table" w:customStyle="1" w:styleId="aa">
    <w:basedOn w:val="TableNormal1"/>
    <w:tblPr>
      <w:tblStyleRowBandSize w:val="1"/>
      <w:tblStyleColBandSize w:val="1"/>
      <w:tblCellMar>
        <w:left w:w="108" w:type="dxa"/>
        <w:right w:w="108" w:type="dxa"/>
      </w:tblCellMar>
    </w:tblPr>
  </w:style>
  <w:style w:type="table" w:customStyle="1" w:styleId="ab">
    <w:basedOn w:val="TableNormal1"/>
    <w:tblPr>
      <w:tblStyleRowBandSize w:val="1"/>
      <w:tblStyleColBandSize w:val="1"/>
      <w:tblCellMar>
        <w:left w:w="108" w:type="dxa"/>
        <w:right w:w="108" w:type="dxa"/>
      </w:tblCellMar>
    </w:tblPr>
  </w:style>
  <w:style w:type="table" w:customStyle="1" w:styleId="ac">
    <w:basedOn w:val="TableNormal1"/>
    <w:tblPr>
      <w:tblStyleRowBandSize w:val="1"/>
      <w:tblStyleColBandSize w:val="1"/>
      <w:tblCellMar>
        <w:left w:w="108" w:type="dxa"/>
        <w:right w:w="108" w:type="dxa"/>
      </w:tblCellMar>
    </w:tblPr>
  </w:style>
  <w:style w:type="table" w:customStyle="1" w:styleId="ad">
    <w:basedOn w:val="TableNormal1"/>
    <w:tblPr>
      <w:tblStyleRowBandSize w:val="1"/>
      <w:tblStyleColBandSize w:val="1"/>
      <w:tblCellMar>
        <w:left w:w="108" w:type="dxa"/>
        <w:right w:w="108" w:type="dxa"/>
      </w:tblCellMar>
    </w:tblPr>
  </w:style>
  <w:style w:type="table" w:customStyle="1" w:styleId="ae">
    <w:basedOn w:val="TableNormal1"/>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uX05xI5pKGQhtykqixfq8BQQkQ==">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672</Words>
  <Characters>3701</Characters>
  <Application>Microsoft Office Word</Application>
  <DocSecurity>0</DocSecurity>
  <Lines>30</Lines>
  <Paragraphs>8</Paragraphs>
  <ScaleCrop>false</ScaleCrop>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Microsoft Office</dc:creator>
  <cp:lastModifiedBy>Velasco Maggi Maria Virginia</cp:lastModifiedBy>
  <cp:revision>2</cp:revision>
  <dcterms:created xsi:type="dcterms:W3CDTF">2024-11-19T14:41:00Z</dcterms:created>
  <dcterms:modified xsi:type="dcterms:W3CDTF">2024-11-19T14:41:00Z</dcterms:modified>
</cp:coreProperties>
</file>